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 xmlns:w="http://schemas.openxmlformats.org/wordprocessingml/2006/main">
        <w:tblpPr w:leftFromText="180" w:rightFromText="180" w:vertAnchor="page" w:horzAnchor="margin" w:tblpY="1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92"/>
        <w:gridCol w:w="3192"/>
      </w:tblGrid>
      <w:tr w:rsidR="00182975" w:rsidRPr="00410C41" w:rsidTr="00410C41">
        <w:tc>
          <w:tcPr>
            <w:tcW w:w="3078" w:type="dxa"/>
            <w:shd w:val="clear" w:color="auto" w:fill="262626"/>
          </w:tcPr>
          <w:p w:rsidR="000C371E" w:rsidRPr="00410C41" w:rsidRDefault="000C371E" w:rsidP="00410C41">
            <w:pPr>
              <w:spacing w:after="0" w:line="240" w:lineRule="auto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Café da manhã/Cereais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0C371E" w:rsidP="00410C41">
            <w:pPr>
              <w:spacing w:after="0" w:line="240" w:lineRule="auto"/>
              <w:jc w:val="center"/>
            </w:pPr>
            <w:r>
              <w:rPr>
                <w:rFonts w:ascii="Arial Black" w:hAnsi="Arial Black"/>
                <w:b/>
              </w:rPr>
              <w:t>Pão/Massa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  <w:r>
              <w:rPr>
                <w:rFonts w:ascii="Arial Black" w:hAnsi="Arial Black"/>
                <w:b/>
              </w:rPr>
              <w:t>Produtos lácteos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C371E" w:rsidRPr="00410C41" w:rsidTr="00410C41">
        <w:tc>
          <w:tcPr>
            <w:tcW w:w="3078" w:type="dxa"/>
          </w:tcPr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:rsidTr="00410C41">
        <w:tc>
          <w:tcPr>
            <w:tcW w:w="3078" w:type="dxa"/>
            <w:shd w:val="clear" w:color="auto" w:fill="262626"/>
          </w:tcPr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Bebidas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Frutas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Vegetais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C371E" w:rsidRPr="00410C41" w:rsidTr="00410C41">
        <w:tc>
          <w:tcPr>
            <w:tcW w:w="3078" w:type="dxa"/>
          </w:tcPr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:rsidTr="00410C41">
        <w:trPr>
          <w:trHeight w:val="332"/>
        </w:trPr>
        <w:tc>
          <w:tcPr>
            <w:tcW w:w="3078" w:type="dxa"/>
            <w:shd w:val="clear" w:color="auto" w:fill="262626"/>
          </w:tcPr>
          <w:p w:rsidR="000C371E" w:rsidRPr="00410C41" w:rsidRDefault="009E1974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Carne/Peixe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4C74CC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Delicatessen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9E1974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Alimentos congelados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C371E" w:rsidRPr="00410C41" w:rsidTr="00410C41">
        <w:tc>
          <w:tcPr>
            <w:tcW w:w="3078" w:type="dxa"/>
          </w:tcPr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:rsidTr="00410C41">
        <w:tc>
          <w:tcPr>
            <w:tcW w:w="3078" w:type="dxa"/>
            <w:shd w:val="clear" w:color="auto" w:fill="262626"/>
          </w:tcPr>
          <w:p w:rsidR="000C371E" w:rsidRPr="00410C41" w:rsidRDefault="009E1974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Lanches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9E1974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Animais de estimação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9E1974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Artigos de bebê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C371E" w:rsidRPr="00410C41" w:rsidTr="00410C41">
        <w:tc>
          <w:tcPr>
            <w:tcW w:w="3078" w:type="dxa"/>
          </w:tcPr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:rsidTr="00410C41">
        <w:tc>
          <w:tcPr>
            <w:tcW w:w="3078" w:type="dxa"/>
            <w:shd w:val="clear" w:color="auto" w:fill="262626"/>
          </w:tcPr>
          <w:p w:rsidR="000C371E" w:rsidRPr="00410C41" w:rsidRDefault="009E1974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Papel/Plástico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9E1974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Roupa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4C74CC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Latas/Jarros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C371E" w:rsidRPr="00410C41" w:rsidTr="00410C41">
        <w:tc>
          <w:tcPr>
            <w:tcW w:w="3078" w:type="dxa"/>
          </w:tcPr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:rsidTr="00410C41">
        <w:tc>
          <w:tcPr>
            <w:tcW w:w="3078" w:type="dxa"/>
            <w:shd w:val="clear" w:color="auto" w:fill="262626"/>
          </w:tcPr>
          <w:p w:rsidR="000C371E" w:rsidRPr="00410C41" w:rsidRDefault="009E1974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Produtos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9E1974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Artigos de higiene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192" w:type="dxa"/>
            <w:shd w:val="clear" w:color="auto" w:fill="262626"/>
          </w:tcPr>
          <w:p w:rsidR="000C371E" w:rsidRPr="00410C41" w:rsidRDefault="009E1974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Outros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C371E" w:rsidRPr="00410C41" w:rsidTr="00410C41">
        <w:tc>
          <w:tcPr>
            <w:tcW w:w="3078" w:type="dxa"/>
          </w:tcPr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</w:tbl>
    <w:p w:rsidR="00331965" w:rsidRDefault="00386C55" w:rsidP="000C371E">
      <w:pPr>
        <w:spacing w:after="0" w:line="240" w:lineRule="auto"/>
      </w:pPr>
      <w:r>
        <w:rPr>
          <w:noProof/>
        </w:rPr>
        <mc:AlternateContent xmlns:mc="http://schemas.openxmlformats.org/markup-compatibility/2006">
          <mc:Choice Requires="wps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8988425</wp:posOffset>
                </wp:positionV>
                <wp:extent cx="3328035" cy="340360"/>
                <wp:effectExtent l="3810" t="0" r="190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80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975" w:rsidRDefault="00182975" w:rsidP="00182975">
                            <w:pPr>
                              <w:ind w:right="-4494"/>
                            </w:pPr>
                            <w:hyperlink r:id="rId9">
                              <w:r>
                                <w:rPr>
                                  <w:rStyle w:val="Hiperligao"/>
                                </w:rPr>
                                <w:t>www.CalculateHours.com/CoolStuff.html</w:t>
                              </w:r>
                            </w:hyperlink>
                          </w:p>
                          <w:p w:rsidR="00693B53" w:rsidRPr="00182975" w:rsidRDefault="00693B53" w:rsidP="001829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>
            <w:pict>
              <v:rect xmlns:o="urn:schemas-microsoft-com:office:office" xmlns:v="urn:schemas-microsoft-com:vml" id="Rectangle 3" o:spid="_x0000_s1026" style="position:absolute;margin-left:103.8pt;margin-top:707.75pt;width:262.0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LQgwIAAAY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" stroked="f">
                <v:textbox>
                  <w:txbxContent>
                    <w:p w:rsidR="00182975" w:rsidRDefault="00182975" w:rsidP="00182975">
                      <w:pPr>
                        <w:ind w:right="-4494"/>
                      </w:pPr>
                      <w:hyperlink r:id="rId9">
                        <w:r>
                          <w:rPr>
                            <w:rStyle w:val="Hiperligao"/>
                          </w:rPr>
                          <w:t>www.CalculateHours.com/CoolStuff.html</w:t>
                        </w:r>
                      </w:hyperlink>
                    </w:p>
                    <w:p w:rsidR="00693B53" w:rsidRPr="00182975" w:rsidRDefault="00693B53" w:rsidP="00182975"/>
                  </w:txbxContent>
                </v:textbox>
              </v:rect>
            </w:pict>
          </mc:Fallback>
        </mc:AlternateContent>
      </w:r>
      <w:r>
        <w:rPr>
          <w:noProof/>
        </w:rPr>
        <w:pict>
          <v:shapetype xmlns:o="urn:schemas-microsoft-com:office:office" xmlns:v="urn:schemas-microsoft-com:vml"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xmlns:v="urn:schemas-microsoft-com:vml" id="_x0000_s1026" type="#_x0000_t136" style="position:absolute;margin-left:128.95pt;margin-top:-20.95pt;width:183.35pt;height:33pt;z-index:251657216;mso-position-horizontal-relative:text;mso-position-vertical-relative:text" fillcolor="black" stroked="f">
            <v:shadow color="#b2b2b2" opacity="52429f" offset="3pt"/>
            <v:textpath style="font-family:&quot;Arial Unicode MS&quot;;v-text-kern:t" trim="t" fitpath="t" string="Lista dos mantimentos"/>
          </v:shape>
          Lista dos mantimentos
        </w:pic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31965" w:rsidSect="000C371E">
      <w:pgSz w:w="12240" w:h="15840"/>
      <w:pgMar w:top="-747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:rsidR="00796DEF" w:rsidRDefault="00796DEF" w:rsidP="000C371E">
      <w:pPr>
        <w:spacing w:after="0" w:line="240" w:lineRule="auto"/>
      </w:pPr>
      <w:r>
        <w:separator/>
      </w:r>
    </w:p>
  </w:endnote>
  <w:endnote w:type="continuationSeparator" w:id="0">
    <w:p w:rsidR="00796DEF" w:rsidRDefault="00796DEF" w:rsidP="000C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:rsidR="00796DEF" w:rsidRDefault="00796DEF" w:rsidP="000C371E">
      <w:pPr>
        <w:spacing w:after="0" w:line="240" w:lineRule="auto"/>
      </w:pPr>
      <w:r>
        <w:separator/>
      </w:r>
    </w:p>
  </w:footnote>
  <w:footnote w:type="continuationSeparator" w:id="0">
    <w:p w:rsidR="00796DEF" w:rsidRDefault="00796DEF" w:rsidP="000C3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F"/>
    <w:rsid w:val="000C371E"/>
    <w:rsid w:val="001206F3"/>
    <w:rsid w:val="00182975"/>
    <w:rsid w:val="00331965"/>
    <w:rsid w:val="00386C55"/>
    <w:rsid w:val="00410C41"/>
    <w:rsid w:val="0047560D"/>
    <w:rsid w:val="004C74CC"/>
    <w:rsid w:val="004F0922"/>
    <w:rsid w:val="00693B53"/>
    <w:rsid w:val="00796DEF"/>
    <w:rsid w:val="009E1974"/>
    <w:rsid w:val="00B229A6"/>
    <w:rsid w:val="00CB31C2"/>
    <w:rsid w:val="00DE3A52"/>
    <w:rsid w:val="00E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="Calibri" w:eastAsia="Calibri" w:hAnsi="Calibri" w:cs="Times New Roman"/>
        <w:lang w:val="pt-BR" w:eastAsia="pt-BR" w:bidi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65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6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0C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C371E"/>
  </w:style>
  <w:style w:type="paragraph" w:styleId="Rodap">
    <w:name w:val="footer"/>
    <w:basedOn w:val="Normal"/>
    <w:link w:val="RodapCarcter"/>
    <w:uiPriority w:val="99"/>
    <w:semiHidden/>
    <w:unhideWhenUsed/>
    <w:rsid w:val="000C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C371E"/>
  </w:style>
  <w:style w:type="character" w:styleId="Hiperligao">
    <w:name w:val="Hyperlink"/>
    <w:basedOn w:val="Tipodeletrapredefinidodopargrafo"/>
    <w:uiPriority w:val="99"/>
    <w:unhideWhenUsed/>
    <w:rsid w:val="00693B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6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6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0C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C371E"/>
  </w:style>
  <w:style w:type="paragraph" w:styleId="Rodap">
    <w:name w:val="footer"/>
    <w:basedOn w:val="Normal"/>
    <w:link w:val="RodapCarcter"/>
    <w:uiPriority w:val="99"/>
    <w:semiHidden/>
    <w:unhideWhenUsed/>
    <w:rsid w:val="000C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C371E"/>
  </w:style>
  <w:style w:type="character" w:styleId="Hiperligao">
    <w:name w:val="Hyperlink"/>
    <w:basedOn w:val="Tipodeletrapredefinidodopargrafo"/>
    <w:uiPriority w:val="99"/>
    <w:unhideWhenUsed/>
    <w:rsid w:val="00693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yperlink" Target="http://www.CalculateHours.com/CoolStuff.html" TargetMode="Externa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://www.calculatehours.com/CoolStuff.html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ABFC-7556-4E3D-B489-7D6BEFB4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308</CharactersWithSpaces>
  <SharedDoc>false</SharedDoc>
  <HLinks>
    <vt:vector size="6" baseType="variant"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http://www.calculatehours.com/CoolStuff.html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 and Judge</dc:creator>
  <cp:lastModifiedBy>WW</cp:lastModifiedBy>
  <cp:revision>2</cp:revision>
  <dcterms:created xsi:type="dcterms:W3CDTF">2015-02-03T16:22:00Z</dcterms:created>
  <dcterms:modified xsi:type="dcterms:W3CDTF">2015-02-03T16:22:00Z</dcterms:modified>
</cp:coreProperties>
</file>